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976D1C" w:rsidRPr="007D67CD" w:rsidTr="0094767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76D1C" w:rsidRPr="007D67CD" w:rsidRDefault="00976D1C" w:rsidP="0094767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976D1C" w:rsidRPr="007D67CD" w:rsidRDefault="00976D1C" w:rsidP="0094767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976D1C" w:rsidRPr="007D67CD" w:rsidRDefault="00976D1C" w:rsidP="0094767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4 Venn Diagram</w:t>
            </w:r>
          </w:p>
        </w:tc>
        <w:tc>
          <w:tcPr>
            <w:tcW w:w="4555" w:type="dxa"/>
            <w:gridSpan w:val="5"/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1" w:type="dxa"/>
            <w:vMerge w:val="restart"/>
          </w:tcPr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976D1C" w:rsidRPr="00A7565C" w:rsidRDefault="00976D1C" w:rsidP="00947676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976D1C" w:rsidRPr="00A7565C" w:rsidRDefault="00976D1C" w:rsidP="00947676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976D1C" w:rsidRPr="00B57B1C" w:rsidRDefault="00976D1C" w:rsidP="0094767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976D1C" w:rsidRDefault="00976D1C" w:rsidP="0094767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976D1C" w:rsidRPr="00517BEB" w:rsidRDefault="00976D1C" w:rsidP="0094767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76D1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976D1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976D1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976D1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976D1C" w:rsidRPr="00A7565C" w:rsidRDefault="00976D1C" w:rsidP="0094767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976D1C" w:rsidRPr="00A7565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976D1C" w:rsidRPr="00A7565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976D1C" w:rsidRPr="00A7565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976D1C" w:rsidRPr="00A7565C" w:rsidRDefault="00976D1C" w:rsidP="0094767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976D1C" w:rsidRPr="00A7565C" w:rsidRDefault="00976D1C" w:rsidP="0094767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976D1C" w:rsidRPr="00A7565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18" w:name="Casilla10"/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976D1C" w:rsidRPr="00A7565C" w:rsidRDefault="00976D1C" w:rsidP="0094767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976D1C" w:rsidRPr="00A7565C" w:rsidRDefault="00976D1C" w:rsidP="0094767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976D1C" w:rsidRPr="00A7565C" w:rsidRDefault="00976D1C" w:rsidP="0094767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976D1C" w:rsidRPr="00A7565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976D1C" w:rsidRPr="00A7565C" w:rsidRDefault="00976D1C" w:rsidP="0094767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976D1C" w:rsidRPr="00C26857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7" w:name="Texto41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  <w:p w:rsidR="00976D1C" w:rsidRPr="00696106" w:rsidRDefault="00976D1C" w:rsidP="00976D1C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A959B4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Identifies and collects data in the </w:t>
            </w:r>
            <w:r w:rsidRPr="00A959B4">
              <w:rPr>
                <w:rFonts w:ascii="New times roman" w:hAnsi="New times roman" w:cs="Arial" w:hint="eastAsia"/>
                <w:sz w:val="20"/>
                <w:szCs w:val="20"/>
                <w:lang w:val="en-US"/>
              </w:rPr>
              <w:t>following</w:t>
            </w:r>
            <w:r w:rsidRPr="00A959B4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graphs: T-chart, Venn diagram</w:t>
            </w:r>
            <w:r>
              <w:rPr>
                <w:rFonts w:ascii="Verdana" w:hAnsi="Verdana" w:cs="Arial"/>
                <w:sz w:val="16"/>
                <w:szCs w:val="16"/>
                <w:lang w:val="en-US"/>
              </w:rPr>
              <w:t>.</w:t>
            </w:r>
          </w:p>
          <w:p w:rsidR="00976D1C" w:rsidRP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76D1C" w:rsidRPr="00B57B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8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976D1C" w:rsidRPr="001A1C6F" w:rsidRDefault="00976D1C" w:rsidP="00976D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books, labels, pencil case. </w:t>
            </w:r>
          </w:p>
        </w:tc>
        <w:tc>
          <w:tcPr>
            <w:tcW w:w="1559" w:type="dxa"/>
            <w:gridSpan w:val="3"/>
            <w:vMerge w:val="restart"/>
          </w:tcPr>
          <w:p w:rsidR="00976D1C" w:rsidRPr="00B85E77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976D1C" w:rsidRPr="0080256E" w:rsidRDefault="00976D1C" w:rsidP="0094767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976D1C" w:rsidRPr="0080256E" w:rsidRDefault="00976D1C" w:rsidP="0094767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976D1C" w:rsidRPr="0080256E" w:rsidRDefault="00976D1C" w:rsidP="0094767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976D1C" w:rsidRPr="0080256E" w:rsidRDefault="009220B2" w:rsidP="0094767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976D1C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976D1C" w:rsidRPr="00C13CC2" w:rsidRDefault="00976D1C" w:rsidP="0094767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976D1C" w:rsidRPr="00C13CC2" w:rsidRDefault="00976D1C" w:rsidP="0094767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976D1C" w:rsidRPr="00B85E77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976D1C" w:rsidRPr="00B85E77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976D1C" w:rsidRPr="00B85E77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976D1C" w:rsidRPr="000226A8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0" w:name="Casilla42"/>
          <w:p w:rsidR="00976D1C" w:rsidRDefault="009220B2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976D1C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976D1C" w:rsidRPr="00B85E77" w:rsidRDefault="00976D1C" w:rsidP="009476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976D1C" w:rsidRPr="001A1C6F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28 March 19</w:t>
            </w:r>
            <w:r w:rsidRPr="00976D1C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- 23</w:t>
            </w:r>
            <w:r w:rsidRPr="00976D1C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976D1C" w:rsidRPr="00976D1C" w:rsidRDefault="00976D1C" w:rsidP="0094767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76D1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45 min.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half group</w:t>
            </w:r>
            <w:r w:rsidR="009220B2">
              <w:rPr>
                <w:rFonts w:ascii="Verdana" w:hAnsi="Verdana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976D1C" w:rsidRPr="00B85E77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976D1C" w:rsidRPr="000226A8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976D1C" w:rsidRPr="00976D1C" w:rsidRDefault="00976D1C" w:rsidP="0094767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976D1C" w:rsidRPr="000226A8" w:rsidTr="00947676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33CD7" w:rsidRDefault="00976D1C" w:rsidP="009220B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</w:p>
          <w:p w:rsidR="00B33CD7" w:rsidRDefault="00B33CD7" w:rsidP="009220B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9220B2" w:rsidRDefault="009220B2" w:rsidP="009220B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ASK ROOM MOTHERS TO DRAW THE TWO OVERLAPPING CIRCLES IN THE MATHS BOOKS.</w:t>
            </w:r>
          </w:p>
          <w:p w:rsidR="00B33CD7" w:rsidRDefault="009220B2" w:rsidP="00B33CD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Tell the students that they are going to practice again how to organise some information in a Venn Diagram. Draw the overlapping circles on the board and g</w:t>
            </w:r>
            <w:r w:rsidRPr="00547927">
              <w:rPr>
                <w:rFonts w:ascii="Verdana" w:hAnsi="Verdana"/>
                <w:sz w:val="16"/>
                <w:szCs w:val="16"/>
                <w:lang w:val="en-GB"/>
              </w:rPr>
              <w:t xml:space="preserve">ive some examples </w:t>
            </w:r>
            <w:r w:rsidR="008B2C66">
              <w:rPr>
                <w:rFonts w:ascii="Verdana" w:hAnsi="Verdana"/>
                <w:sz w:val="16"/>
                <w:szCs w:val="16"/>
                <w:lang w:val="en-GB"/>
              </w:rPr>
              <w:t>to put in the corresponding place with the children help.</w:t>
            </w:r>
          </w:p>
          <w:p w:rsidR="00B33CD7" w:rsidRPr="00B33CD7" w:rsidRDefault="00B33CD7" w:rsidP="00B33CD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5522"/>
              <w:gridCol w:w="5522"/>
            </w:tblGrid>
            <w:tr w:rsidR="00B33CD7" w:rsidTr="00B33CD7">
              <w:tc>
                <w:tcPr>
                  <w:tcW w:w="5522" w:type="dxa"/>
                </w:tcPr>
                <w:p w:rsidR="00B33CD7" w:rsidRPr="00B33CD7" w:rsidRDefault="00B33CD7" w:rsidP="00B33CD7">
                  <w:pPr>
                    <w:tabs>
                      <w:tab w:val="left" w:pos="1080"/>
                    </w:tabs>
                    <w:jc w:val="center"/>
                    <w:rPr>
                      <w:rFonts w:ascii="Verdana" w:hAnsi="Verdana"/>
                      <w:lang w:eastAsia="es-CO"/>
                    </w:rPr>
                  </w:pPr>
                  <w:r w:rsidRPr="00B33CD7">
                    <w:rPr>
                      <w:rFonts w:ascii="Verdana" w:hAnsi="Verdana"/>
                      <w:lang w:eastAsia="es-CO"/>
                    </w:rPr>
                    <w:t>Animals</w:t>
                  </w:r>
                </w:p>
                <w:p w:rsidR="00B33CD7" w:rsidRPr="00B33CD7" w:rsidRDefault="00B33CD7" w:rsidP="00B33CD7">
                  <w:pPr>
                    <w:tabs>
                      <w:tab w:val="left" w:pos="1080"/>
                    </w:tabs>
                    <w:jc w:val="center"/>
                    <w:rPr>
                      <w:rFonts w:ascii="Verdana" w:hAnsi="Verdana"/>
                      <w:lang w:eastAsia="es-CO"/>
                    </w:rPr>
                  </w:pPr>
                </w:p>
              </w:tc>
              <w:tc>
                <w:tcPr>
                  <w:tcW w:w="5522" w:type="dxa"/>
                </w:tcPr>
                <w:p w:rsidR="00B33CD7" w:rsidRPr="00B33CD7" w:rsidRDefault="00B33CD7" w:rsidP="00B33CD7">
                  <w:pPr>
                    <w:tabs>
                      <w:tab w:val="left" w:pos="1080"/>
                    </w:tabs>
                    <w:jc w:val="center"/>
                    <w:rPr>
                      <w:rFonts w:ascii="Verdana" w:hAnsi="Verdana"/>
                      <w:lang w:eastAsia="es-CO"/>
                    </w:rPr>
                  </w:pPr>
                  <w:r w:rsidRPr="00B33CD7">
                    <w:rPr>
                      <w:rFonts w:ascii="Verdana" w:hAnsi="Verdana"/>
                      <w:lang w:eastAsia="es-CO"/>
                    </w:rPr>
                    <w:t>Things that fly</w:t>
                  </w:r>
                </w:p>
              </w:tc>
            </w:tr>
            <w:tr w:rsidR="00B33CD7" w:rsidTr="00B33CD7">
              <w:trPr>
                <w:trHeight w:val="309"/>
              </w:trPr>
              <w:tc>
                <w:tcPr>
                  <w:tcW w:w="5522" w:type="dxa"/>
                </w:tcPr>
                <w:p w:rsidR="00B33CD7" w:rsidRPr="00B33CD7" w:rsidRDefault="00B33CD7" w:rsidP="00B33CD7">
                  <w:pPr>
                    <w:jc w:val="center"/>
                    <w:rPr>
                      <w:rFonts w:ascii="Verdana" w:hAnsi="Verdana"/>
                    </w:rPr>
                  </w:pPr>
                  <w:r w:rsidRPr="00B33CD7">
                    <w:rPr>
                      <w:rFonts w:ascii="Verdana" w:hAnsi="Verdana"/>
                    </w:rPr>
                    <w:t>Foods we eat</w:t>
                  </w:r>
                </w:p>
                <w:p w:rsidR="00B33CD7" w:rsidRPr="00B33CD7" w:rsidRDefault="00B33CD7" w:rsidP="00B33CD7">
                  <w:pPr>
                    <w:tabs>
                      <w:tab w:val="left" w:pos="1080"/>
                    </w:tabs>
                    <w:rPr>
                      <w:rFonts w:ascii="Verdana" w:hAnsi="Verdana"/>
                      <w:lang w:eastAsia="es-CO"/>
                    </w:rPr>
                  </w:pPr>
                </w:p>
              </w:tc>
              <w:tc>
                <w:tcPr>
                  <w:tcW w:w="5522" w:type="dxa"/>
                </w:tcPr>
                <w:p w:rsidR="00B33CD7" w:rsidRPr="00B33CD7" w:rsidRDefault="00B33CD7" w:rsidP="00B33CD7">
                  <w:pPr>
                    <w:tabs>
                      <w:tab w:val="left" w:pos="1080"/>
                    </w:tabs>
                    <w:jc w:val="center"/>
                    <w:rPr>
                      <w:rFonts w:ascii="Verdana" w:hAnsi="Verdana"/>
                      <w:lang w:eastAsia="es-CO"/>
                    </w:rPr>
                  </w:pPr>
                  <w:r w:rsidRPr="00B33CD7">
                    <w:rPr>
                      <w:rFonts w:ascii="Verdana" w:hAnsi="Verdana"/>
                      <w:lang w:eastAsia="es-CO"/>
                    </w:rPr>
                    <w:t>Things that are orange</w:t>
                  </w:r>
                </w:p>
              </w:tc>
            </w:tr>
          </w:tbl>
          <w:p w:rsidR="00976D1C" w:rsidRPr="00B33CD7" w:rsidRDefault="00976D1C" w:rsidP="00B33CD7">
            <w:pPr>
              <w:tabs>
                <w:tab w:val="left" w:pos="1080"/>
              </w:tabs>
              <w:rPr>
                <w:lang w:eastAsia="es-CO"/>
              </w:rPr>
            </w:pPr>
          </w:p>
        </w:tc>
      </w:tr>
      <w:tr w:rsidR="00976D1C" w:rsidRPr="000226A8" w:rsidTr="0094767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33CD7" w:rsidRDefault="00B33CD7" w:rsidP="008B2C6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Default="00976D1C" w:rsidP="008B2C6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976D1C">
              <w:rPr>
                <w:rFonts w:ascii="Verdana" w:hAnsi="Verdana"/>
                <w:b/>
                <w:sz w:val="16"/>
                <w:szCs w:val="16"/>
                <w:lang w:val="en-US"/>
              </w:rPr>
              <w:t>Main Activity</w:t>
            </w:r>
            <w:r w:rsidR="008B2C66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Explain to the children that they will be given </w:t>
            </w:r>
            <w:r w:rsidR="00B33CD7">
              <w:rPr>
                <w:rFonts w:ascii="Verdana" w:hAnsi="Verdana"/>
                <w:sz w:val="16"/>
                <w:szCs w:val="16"/>
                <w:lang w:val="en-GB"/>
              </w:rPr>
              <w:t xml:space="preserve">a card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with two labels and they have to</w:t>
            </w:r>
            <w:r w:rsidR="008B2C66">
              <w:rPr>
                <w:rFonts w:ascii="Verdana" w:hAnsi="Verdana"/>
                <w:sz w:val="16"/>
                <w:szCs w:val="16"/>
                <w:lang w:val="en-GB"/>
              </w:rPr>
              <w:t xml:space="preserve"> write or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draw different objects/things according to those labels in the correct place</w:t>
            </w:r>
            <w:r w:rsidR="00B33CD7">
              <w:rPr>
                <w:rFonts w:ascii="Verdana" w:hAnsi="Verdana"/>
                <w:sz w:val="16"/>
                <w:szCs w:val="16"/>
                <w:lang w:val="en-GB"/>
              </w:rPr>
              <w:t>, on their maths book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  <w:p w:rsidR="00976D1C" w:rsidRDefault="00976D1C" w:rsidP="0094767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</w:t>
            </w:r>
          </w:p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76D1C" w:rsidRPr="001A1C6F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11199" w:type="dxa"/>
            <w:gridSpan w:val="12"/>
          </w:tcPr>
          <w:p w:rsidR="00976D1C" w:rsidRPr="00340A2B" w:rsidRDefault="00976D1C" w:rsidP="0094767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="008B2C66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B33CD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B33CD7" w:rsidRPr="00B33CD7">
              <w:rPr>
                <w:rFonts w:ascii="Verdana" w:hAnsi="Verdana"/>
                <w:sz w:val="16"/>
                <w:szCs w:val="16"/>
                <w:lang w:val="en-GB"/>
              </w:rPr>
              <w:t>Different card labels</w:t>
            </w:r>
            <w:r w:rsidR="00B33CD7">
              <w:rPr>
                <w:rFonts w:ascii="Verdana" w:hAnsi="Verdana"/>
                <w:sz w:val="16"/>
                <w:szCs w:val="16"/>
                <w:lang w:val="en-GB"/>
              </w:rPr>
              <w:t xml:space="preserve"> 1-2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11199" w:type="dxa"/>
            <w:gridSpan w:val="12"/>
          </w:tcPr>
          <w:p w:rsidR="00976D1C" w:rsidRPr="008B2C66" w:rsidRDefault="00976D1C" w:rsidP="008B2C6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33CD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33CD7" w:rsidRPr="00B33CD7">
              <w:rPr>
                <w:rFonts w:ascii="Verdana" w:hAnsi="Verdana"/>
                <w:sz w:val="16"/>
                <w:szCs w:val="16"/>
                <w:lang w:val="en-GB"/>
              </w:rPr>
              <w:t>Different card labels</w:t>
            </w:r>
            <w:r w:rsidR="00B33CD7">
              <w:rPr>
                <w:rFonts w:ascii="Verdana" w:hAnsi="Verdana"/>
                <w:sz w:val="16"/>
                <w:szCs w:val="16"/>
                <w:lang w:val="en-GB"/>
              </w:rPr>
              <w:t xml:space="preserve"> 1-2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11199" w:type="dxa"/>
            <w:gridSpan w:val="12"/>
          </w:tcPr>
          <w:p w:rsidR="00976D1C" w:rsidRPr="00340A2B" w:rsidRDefault="00976D1C" w:rsidP="0094767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B33CD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33CD7" w:rsidRPr="00B33CD7">
              <w:rPr>
                <w:rFonts w:ascii="Verdana" w:hAnsi="Verdana"/>
                <w:sz w:val="16"/>
                <w:szCs w:val="16"/>
              </w:rPr>
              <w:t>Different card labels</w:t>
            </w:r>
          </w:p>
        </w:tc>
      </w:tr>
      <w:tr w:rsidR="00976D1C" w:rsidRPr="00A7565C" w:rsidTr="00947676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1199" w:type="dxa"/>
            <w:gridSpan w:val="12"/>
          </w:tcPr>
          <w:p w:rsidR="00976D1C" w:rsidRPr="008B2C66" w:rsidRDefault="00976D1C" w:rsidP="008B2C66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84642C">
              <w:rPr>
                <w:rFonts w:ascii="Verdana" w:hAnsi="Verdana"/>
                <w:sz w:val="16"/>
                <w:szCs w:val="16"/>
                <w:lang w:val="en-US"/>
              </w:rPr>
              <w:t>Share some of the charts.</w:t>
            </w:r>
          </w:p>
        </w:tc>
      </w:tr>
    </w:tbl>
    <w:p w:rsidR="00FA1FE7" w:rsidRDefault="00FA1FE7"/>
    <w:sectPr w:rsidR="00FA1FE7" w:rsidSect="0067753B">
      <w:footerReference w:type="default" r:id="rId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84642C">
    <w:pPr>
      <w:pStyle w:val="Piedepgina"/>
      <w:rPr>
        <w:lang w:val="es-CO"/>
      </w:rPr>
    </w:pPr>
    <w:r>
      <w:rPr>
        <w:lang w:val="es-CO"/>
      </w:rPr>
      <w:t>C</w:t>
    </w:r>
    <w:r>
      <w:rPr>
        <w:lang w:val="es-CO"/>
      </w:rPr>
      <w:t>E-</w:t>
    </w:r>
    <w:r>
      <w:rPr>
        <w:lang w:val="es-CO"/>
      </w:rPr>
      <w:t>GE</w:t>
    </w:r>
    <w:r>
      <w:rPr>
        <w:lang w:val="es-CO"/>
      </w:rPr>
      <w:t xml:space="preserve">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</w:t>
    </w:r>
    <w:r>
      <w:rPr>
        <w:lang w:val="es-CO"/>
      </w:rPr>
      <w:t>2</w:t>
    </w:r>
    <w:r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64B8"/>
    <w:multiLevelType w:val="hybridMultilevel"/>
    <w:tmpl w:val="B2447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900D70"/>
    <w:multiLevelType w:val="hybridMultilevel"/>
    <w:tmpl w:val="81F2C846"/>
    <w:lvl w:ilvl="0" w:tplc="B1F6D3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C1D5F"/>
    <w:multiLevelType w:val="hybridMultilevel"/>
    <w:tmpl w:val="DEC0276C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6D1C"/>
    <w:rsid w:val="0084642C"/>
    <w:rsid w:val="008B2C66"/>
    <w:rsid w:val="009220B2"/>
    <w:rsid w:val="00976D1C"/>
    <w:rsid w:val="00B33CD7"/>
    <w:rsid w:val="00FA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D1C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76D1C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976D1C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76D1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76D1C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59"/>
    <w:rsid w:val="00B33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1</cp:revision>
  <dcterms:created xsi:type="dcterms:W3CDTF">2012-03-18T17:14:00Z</dcterms:created>
  <dcterms:modified xsi:type="dcterms:W3CDTF">2012-03-18T17:56:00Z</dcterms:modified>
</cp:coreProperties>
</file>